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99"/>
    <w:p>
      <w:pPr>
        <w:pStyle w:val="Heading1"/>
      </w:pPr>
      <w:r>
        <w:t xml:space="preserve">Homiletics Analysis: Psalms 99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99 is a enthronement psalm — one of the</w:t>
      </w:r>
      <w:r>
        <w:t xml:space="preserve"> </w:t>
      </w:r>
      <w:r>
        <w:t xml:space="preserve">“LORD reigns”</w:t>
      </w:r>
      <w:r>
        <w:t xml:space="preserve"> </w:t>
      </w:r>
      <w:r>
        <w:t xml:space="preserve">psalms (alongside Psalms 93, 95–98) that celebrates the sovereign kingship of Yahweh over all creation and all nations. The psalm divides into three strophes, each concluding with a refrain that either declares God</w:t>
      </w:r>
      <w:r>
        <w:t xml:space="preserve"> </w:t>
      </w:r>
      <w:r>
        <w:t xml:space="preserve">“holy”</w:t>
      </w:r>
      <w:r>
        <w:t xml:space="preserve"> </w:t>
      </w:r>
      <w:r>
        <w:t xml:space="preserve">(vv. 3, 5) or</w:t>
      </w:r>
      <w:r>
        <w:t xml:space="preserve"> </w:t>
      </w:r>
      <w:r>
        <w:t xml:space="preserve">“holy is the LORD our God”</w:t>
      </w:r>
      <w:r>
        <w:t xml:space="preserve"> </w:t>
      </w:r>
      <w:r>
        <w:t xml:space="preserve">(v. 9). The first strophe (vv. 1–3) announces that the LORD reigns from His throne between the cherubim, that His greatness causes the nations to tremble, and that His name is great and awesome. The second strophe (vv. 4–5) shifts from cosmic sovereignty to moral governance: Yahweh is a king who loves justice, who has established equity, and who has executed justice and righteousness in Jacob. The third strophe (vv. 6–9) grounds the holiness-kingship in covenant history — Moses, Aaron, and Samuel are invoked as those who called upon the LORD and were answered; the pillar of cloud spoke to them; they kept His testimonies and the statutes He gave them. The psalm closes by calling Israel to worship at the holy mountain, on the grounds that the LORD answered His servants, forgave iniquity, and yet avenged wrongdoing. The movement is from cosmic majesty (He reigns over all nations) to moral character (He loves justice) to covenant faithfulness (He answered, forgave, and also avenged) — all three strophes landing on the same refrain:</w:t>
      </w:r>
      <w:r>
        <w:t xml:space="preserve"> </w:t>
      </w:r>
      <w:r>
        <w:rPr>
          <w:i/>
          <w:iCs/>
        </w:rPr>
        <w:t xml:space="preserve">He is holy</w:t>
      </w:r>
      <w:r>
        <w:t xml:space="preserve">.</w:t>
      </w:r>
    </w:p>
    <w:p>
      <w:pPr>
        <w:pStyle w:val="BodyText"/>
      </w:pPr>
      <w:r>
        <w:rPr>
          <w:b/>
          <w:bCs/>
        </w:rPr>
        <w:t xml:space="preserve">This Text — Intent</w:t>
      </w:r>
    </w:p>
    <w:p>
      <w:pPr>
        <w:pStyle w:val="BodyText"/>
      </w:pPr>
      <w:r>
        <w:t xml:space="preserve">God’s intent through this psalm is to produce awe-struck, prostrate worship — not as mere liturgical response but as the fitting and rational posture of those who have come to understand who exactly is on the throne. The psalm is not making an argument for God’s existence or even for His greatness in the abstract. It is pressing the</w:t>
      </w:r>
      <w:r>
        <w:t xml:space="preserve"> </w:t>
      </w:r>
      <w:r>
        <w:rPr>
          <w:i/>
          <w:iCs/>
        </w:rPr>
        <w:t xml:space="preserve">character</w:t>
      </w:r>
      <w:r>
        <w:t xml:space="preserve"> </w:t>
      </w:r>
      <w:r>
        <w:t xml:space="preserve">of the enthroned king upon those who bow before Him: He is great enough to make nations tremble; He is just enough that equity and righteousness are the foundation of His rule; and He is intimate enough to answer Moses, Aaron, and Samuel by name — forgiving, but not at the cost of His holiness. The triple refrain —</w:t>
      </w:r>
      <w:r>
        <w:t xml:space="preserve"> </w:t>
      </w:r>
      <w:r>
        <w:t xml:space="preserve">“He is holy, He is holy, holy is the LORD our God”</w:t>
      </w:r>
      <w:r>
        <w:t xml:space="preserve"> </w:t>
      </w:r>
      <w:r>
        <w:t xml:space="preserve">— is designed to accumulate in weight with each repetition until the worshipper understands that the holiness of Yahweh is not a single attribute among many but the</w:t>
      </w:r>
      <w:r>
        <w:t xml:space="preserve"> </w:t>
      </w:r>
      <w:r>
        <w:rPr>
          <w:i/>
          <w:iCs/>
        </w:rPr>
        <w:t xml:space="preserve">defining characteristic</w:t>
      </w:r>
      <w:r>
        <w:t xml:space="preserve"> </w:t>
      </w:r>
      <w:r>
        <w:t xml:space="preserve">that governs everything else: His power, His justice, His mercy, and His covenant relationship with His people. The intended effect is worship that is both undone by majesty and drawn near by covenant faithfulness — trembling and trust held together in the same posture.</w:t>
      </w:r>
    </w:p>
    <w:p>
      <w:r>
        <w:pict>
          <v:rect style="width:0;height:1.5pt" o:hralign="center" o:hrstd="t" o:hr="t"/>
        </w:pict>
      </w:r>
    </w:p>
    <w:p>
      <w:pPr>
        <w:pStyle w:val="FirstParagraph"/>
      </w:pPr>
      <w:r>
        <w:rPr>
          <w:b/>
          <w:bCs/>
        </w:rPr>
        <w:t xml:space="preserve">Subject Sentence:</w:t>
      </w:r>
      <w:r>
        <w:t xml:space="preserve"> </w:t>
      </w:r>
      <w:r>
        <w:t xml:space="preserve">The LORD reigns in holy majesty — sovereign over nations, just in governance, faithful to His covenant people.</w:t>
      </w:r>
    </w:p>
    <w:p>
      <w:r>
        <w:pict>
          <v:rect style="width:0;height:1.5pt" o:hralign="center" o:hrstd="t" o:hr="t"/>
        </w:pict>
      </w:r>
    </w:p>
    <w:p>
      <w:pPr>
        <w:pStyle w:val="FirstParagraph"/>
      </w:pPr>
      <w:r>
        <w:rPr>
          <w:b/>
          <w:bCs/>
        </w:rPr>
        <w:t xml:space="preserve">Primary Claim:</w:t>
      </w:r>
      <w:r>
        <w:t xml:space="preserve"> </w:t>
      </w:r>
      <w:r>
        <w:t xml:space="preserve">The LORD who sits enthroned above all nations is holy in a way that demands total surrender — and yet this same Holy One has stooped to answer, forgive, and covenant with His people, making prostrate worship not a terrifying submission but the most reasonable and joyful response a redeemed person can offer.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Strophe 3 and the Invocation of Moses, Aaron, and Samuel (vv. 6–9)</w:t>
      </w:r>
    </w:p>
    <w:p>
      <w:pPr>
        <w:pStyle w:val="BodyText"/>
      </w:pPr>
      <w:r>
        <w:t xml:space="preserve">The most significant interpretive question in Psalm 99 concerns the function of the third strophe: why are Moses, Aaron, and Samuel cited together, and what does the psalm mean when it says the LORD</w:t>
      </w:r>
      <w:r>
        <w:t xml:space="preserve"> </w:t>
      </w:r>
      <w:r>
        <w:t xml:space="preserve">“answered them”</w:t>
      </w:r>
      <w:r>
        <w:t xml:space="preserve"> </w:t>
      </w:r>
      <w:r>
        <w:t xml:space="preserve">and</w:t>
      </w:r>
      <w:r>
        <w:t xml:space="preserve"> </w:t>
      </w:r>
      <w:r>
        <w:t xml:space="preserve">“forgave the iniquity”</w:t>
      </w:r>
      <w:r>
        <w:t xml:space="preserve"> </w:t>
      </w:r>
      <w:r>
        <w:t xml:space="preserve">while also taking</w:t>
      </w:r>
      <w:r>
        <w:t xml:space="preserve"> </w:t>
      </w:r>
      <w:r>
        <w:t xml:space="preserve">“vengeance on their deeds”</w:t>
      </w:r>
      <w:r>
        <w:t xml:space="preserve"> </w:t>
      </w:r>
      <w:r>
        <w:t xml:space="preserve">(v. 8)? Some readers flatten the third strophe into a simple catalogue of covenant mediators — the psalm is simply listing representative figures who prayed and were heard. But this misses the tension the psalm deliberately introduces. Moses and Aaron are most naturally associated with the Exodus and priestly office; Samuel is associated with Israel’s transitional period from judges to monarchy. What they share is intercessory prayer — each stood between an offending people and an offended God. The note about</w:t>
      </w:r>
      <w:r>
        <w:t xml:space="preserve"> </w:t>
      </w:r>
      <w:r>
        <w:t xml:space="preserve">“forgave iniquity”</w:t>
      </w:r>
      <w:r>
        <w:t xml:space="preserve"> </w:t>
      </w:r>
      <w:r>
        <w:t xml:space="preserve">alongside</w:t>
      </w:r>
      <w:r>
        <w:t xml:space="preserve"> </w:t>
      </w:r>
      <w:r>
        <w:t xml:space="preserve">“avenged their wrongdoing”</w:t>
      </w:r>
      <w:r>
        <w:t xml:space="preserve"> </w:t>
      </w:r>
      <w:r>
        <w:t xml:space="preserve">is not contradictory: it may mean that God forgave Israel through these mediators’ intercession while still holding those mediators themselves accountable for their own failures (Moses struck the rock; Aaron made the golden calf; Samuel’s sons were corrupt). Or it may mean that God forgave the people’s iniquity while still exacting consequences — distinguishing between ultimate condemnation and temporal discipline.</w:t>
      </w:r>
    </w:p>
    <w:p>
      <w:pPr>
        <w:pStyle w:val="BodyText"/>
      </w:pPr>
      <w:r>
        <w:t xml:space="preserve">The Reformed reading finds the tension interpretively productive rather than problematic. God’s forgiveness is real — but it does not annihilate His justice. The same holy character that draws worshippers near also maintains the moral order He has established. This is not double-mindedness in God but the unified expression of His holiness: He is a</w:t>
      </w:r>
      <w:r>
        <w:t xml:space="preserve"> </w:t>
      </w:r>
      <w:r>
        <w:t xml:space="preserve">“forgiving God”</w:t>
      </w:r>
      <w:r>
        <w:t xml:space="preserve"> </w:t>
      </w:r>
      <w:r>
        <w:rPr>
          <w:i/>
          <w:iCs/>
        </w:rPr>
        <w:t xml:space="preserve">and</w:t>
      </w:r>
      <w:r>
        <w:t xml:space="preserve"> </w:t>
      </w:r>
      <w:r>
        <w:t xml:space="preserve">an</w:t>
      </w:r>
      <w:r>
        <w:t xml:space="preserve"> </w:t>
      </w:r>
      <w:r>
        <w:t xml:space="preserve">“avenger of wrongdoing”</w:t>
      </w:r>
      <w:r>
        <w:t xml:space="preserve"> </w:t>
      </w:r>
      <w:r>
        <w:t xml:space="preserve">— two faces of the same holy character. The passage resists any reading that collapses forgiveness into laxity or that collapses justice into mercilessness.</w:t>
      </w:r>
    </w:p>
    <w:p>
      <w:pPr>
        <w:pStyle w:val="BodyText"/>
      </w:pPr>
      <w:r>
        <w:rPr>
          <w:b/>
          <w:bCs/>
        </w:rPr>
        <w:t xml:space="preserve">The Enthronement Psalms and Eschatological/Realized Tension</w:t>
      </w:r>
    </w:p>
    <w:p>
      <w:pPr>
        <w:pStyle w:val="BodyText"/>
      </w:pPr>
      <w:r>
        <w:t xml:space="preserve">Charismatic and Pentecostal readings of the enthronement psalms tend to emphasize present, experiential encounter with the reigning King — corporate worship as the site where the enthroned LORD manifests His presence. This is not wrong as an application but can overly domesticate the cosmic scope of the psalm, reducing</w:t>
      </w:r>
      <w:r>
        <w:t xml:space="preserve"> </w:t>
      </w:r>
      <w:r>
        <w:t xml:space="preserve">“the LORD reigns”</w:t>
      </w:r>
      <w:r>
        <w:t xml:space="preserve"> </w:t>
      </w:r>
      <w:r>
        <w:t xml:space="preserve">to an invitation for a worship experience rather than a declaration about ultimate reality that precedes and grounds all worship. The Reformed reading affirms the experiential dimension — the psalm does call the congregation to worship at the holy mountain — but insists that the encounter flows from who He already is, not from what the worshipper generates.</w:t>
      </w:r>
    </w:p>
    <w:p>
      <w:pPr>
        <w:pStyle w:val="BodyText"/>
      </w:pPr>
      <w:r>
        <w:t xml:space="preserve">Dispensational readings sometimes read the enthronement psalms as future — awaiting the literal Davidic-Messianic reign in Jerusalem. This captures the eschatological dimension: the nations trembling and the LORD’s universal governance point beyond the present age. However, the psalm makes present-tense claims (</w:t>
      </w:r>
      <w:r>
        <w:t xml:space="preserve">“The LORD reigns,”</w:t>
      </w:r>
      <w:r>
        <w:t xml:space="preserve"> </w:t>
      </w:r>
      <w:r>
        <w:t xml:space="preserve">v. 1) that are not deferred — the sovereignty it announces is operative now, even while its full manifestation awaits. The Reformed reading holds present and eschatological together: the LORD reigns now, and that reign will be fully and visibly manifested at the consummation.</w:t>
      </w:r>
    </w:p>
    <w:p>
      <w:pPr>
        <w:pStyle w:val="BodyText"/>
      </w:pPr>
      <w:r>
        <w:rPr>
          <w:b/>
          <w:bCs/>
        </w:rPr>
        <w:t xml:space="preserve">The Triple</w:t>
      </w:r>
      <w:r>
        <w:rPr>
          <w:b/>
          <w:bCs/>
        </w:rPr>
        <w:t xml:space="preserve"> </w:t>
      </w:r>
      <w:r>
        <w:rPr>
          <w:b/>
          <w:bCs/>
        </w:rPr>
        <w:t xml:space="preserve">“Holy”</w:t>
      </w:r>
      <w:r>
        <w:rPr>
          <w:b/>
          <w:bCs/>
        </w:rPr>
        <w:t xml:space="preserve"> </w:t>
      </w:r>
      <w:r>
        <w:rPr>
          <w:b/>
          <w:bCs/>
        </w:rPr>
        <w:t xml:space="preserve">Refrain</w:t>
      </w:r>
    </w:p>
    <w:p>
      <w:pPr>
        <w:pStyle w:val="BodyText"/>
      </w:pPr>
      <w:r>
        <w:t xml:space="preserve">Some devotional readings of the triple</w:t>
      </w:r>
      <w:r>
        <w:t xml:space="preserve"> </w:t>
      </w:r>
      <w:r>
        <w:t xml:space="preserve">“holy”</w:t>
      </w:r>
      <w:r>
        <w:t xml:space="preserve"> </w:t>
      </w:r>
      <w:r>
        <w:t xml:space="preserve">refrain reduce it to a liturgical formula — a closing doxology borrowed from the Trisagion tradition (cf. Isaiah 6:3; Revelation 4:8). The Reformed reading takes it structurally: each refrain lands at the conclusion of a strophe that has revealed a new dimension of holiness — holiness as cosmic power (v. 3), holiness as moral justice (v. 5), holiness as covenant faithfulness (v. 9). The three refrains are not repetitions of the same statement; they are three progressively deeper soundings of the same ocean. The final refrain —</w:t>
      </w:r>
      <w:r>
        <w:t xml:space="preserve"> </w:t>
      </w:r>
      <w:r>
        <w:t xml:space="preserve">“holy is the LORD our God”</w:t>
      </w:r>
      <w:r>
        <w:t xml:space="preserve"> </w:t>
      </w:r>
      <w:r>
        <w:t xml:space="preserve">— combines the universal with the covenantal: this is the one who rules the nations, and He is</w:t>
      </w:r>
      <w:r>
        <w:t xml:space="preserve"> </w:t>
      </w:r>
      <w:r>
        <w:rPr>
          <w:i/>
          <w:iCs/>
        </w:rPr>
        <w:t xml:space="preserve">our</w:t>
      </w:r>
      <w:r>
        <w:t xml:space="preserve"> </w:t>
      </w:r>
      <w:r>
        <w:t xml:space="preserve">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6:1–7</w:t>
      </w:r>
      <w:r>
        <w:t xml:space="preserve"> </w:t>
      </w:r>
      <w:r>
        <w:t xml:space="preserve">— Isaiah’s throne-room vision directly parallels Psalm 99’s imagery: the LORD enthroned, the seraphic</w:t>
      </w:r>
      <w:r>
        <w:t xml:space="preserve"> </w:t>
      </w:r>
      <w:r>
        <w:t xml:space="preserve">“Holy, holy, holy,”</w:t>
      </w:r>
      <w:r>
        <w:t xml:space="preserve"> </w:t>
      </w:r>
      <w:r>
        <w:t xml:space="preserve">the trembling of creation, and the shattering of the prophet before the Holy One. Isaiah 6 illuminates what the psalm is aiming at experientially — the undoing and reconstitution of the worshipper before the holy King.</w:t>
      </w:r>
    </w:p>
    <w:p>
      <w:pPr>
        <w:numPr>
          <w:ilvl w:val="0"/>
          <w:numId w:val="1001"/>
        </w:numPr>
      </w:pPr>
      <w:r>
        <w:rPr>
          <w:b/>
          <w:bCs/>
        </w:rPr>
        <w:t xml:space="preserve">Exodus 33:18–34:8</w:t>
      </w:r>
      <w:r>
        <w:t xml:space="preserve"> </w:t>
      </w:r>
      <w:r>
        <w:t xml:space="preserve">— Moses’ encounter with the divine glory, where the LORD proclaims His name as both compassionate/forgiving</w:t>
      </w:r>
      <w:r>
        <w:t xml:space="preserve"> </w:t>
      </w:r>
      <w:r>
        <w:rPr>
          <w:i/>
          <w:iCs/>
        </w:rPr>
        <w:t xml:space="preserve">and</w:t>
      </w:r>
      <w:r>
        <w:t xml:space="preserve"> </w:t>
      </w:r>
      <w:r>
        <w:t xml:space="preserve">just/avenger of iniquity, is the theological heartbeat behind Psalm 99:8. The</w:t>
      </w:r>
      <w:r>
        <w:t xml:space="preserve"> </w:t>
      </w:r>
      <w:r>
        <w:t xml:space="preserve">“forgiving God who also avenges”</w:t>
      </w:r>
      <w:r>
        <w:t xml:space="preserve"> </w:t>
      </w:r>
      <w:r>
        <w:t xml:space="preserve">is not a tension introduced by the psalmist — it is the self-disclosure of Yahweh at Sinai.</w:t>
      </w:r>
    </w:p>
    <w:p>
      <w:pPr>
        <w:numPr>
          <w:ilvl w:val="0"/>
          <w:numId w:val="1001"/>
        </w:numPr>
      </w:pPr>
      <w:r>
        <w:rPr>
          <w:b/>
          <w:bCs/>
        </w:rPr>
        <w:t xml:space="preserve">Revelation 4:8–11</w:t>
      </w:r>
      <w:r>
        <w:t xml:space="preserve"> </w:t>
      </w:r>
      <w:r>
        <w:t xml:space="preserve">— The four living creatures’ unceasing</w:t>
      </w:r>
      <w:r>
        <w:t xml:space="preserve"> </w:t>
      </w:r>
      <w:r>
        <w:t xml:space="preserve">“Holy, holy, holy, Lord God Almighty”</w:t>
      </w:r>
      <w:r>
        <w:t xml:space="preserve"> </w:t>
      </w:r>
      <w:r>
        <w:t xml:space="preserve">before the enthroned One shows the New Testament eschatological grounding of the enthronement psalms: the cosmic reign celebrated in Psalm 99 finds its consummation before the throne of the Lamb, where every creature’s only reasonable posture is prostrate worship.</w:t>
      </w:r>
    </w:p>
    <w:p>
      <w:pPr>
        <w:numPr>
          <w:ilvl w:val="0"/>
          <w:numId w:val="1001"/>
        </w:numPr>
      </w:pPr>
      <w:r>
        <w:rPr>
          <w:b/>
          <w:bCs/>
        </w:rPr>
        <w:t xml:space="preserve">Hebrews 12:18–29</w:t>
      </w:r>
      <w:r>
        <w:t xml:space="preserve"> </w:t>
      </w:r>
      <w:r>
        <w:t xml:space="preserve">—</w:t>
      </w:r>
      <w:r>
        <w:t xml:space="preserve"> </w:t>
      </w:r>
      <w:r>
        <w:t xml:space="preserve">“Our God is a consuming fire”</w:t>
      </w:r>
      <w:r>
        <w:t xml:space="preserve"> </w:t>
      </w:r>
      <w:r>
        <w:t xml:space="preserve">(v. 29) — the passage to Mount Zion, the city of the living God, and the warning not to refuse the One who speaks from heaven grounds the Psalm 99 call to</w:t>
      </w:r>
      <w:r>
        <w:t xml:space="preserve"> </w:t>
      </w:r>
      <w:r>
        <w:t xml:space="preserve">“worship at His holy mountain”</w:t>
      </w:r>
      <w:r>
        <w:t xml:space="preserve"> </w:t>
      </w:r>
      <w:r>
        <w:t xml:space="preserve">in its New Covenant fulfillment: we draw near with trembling and with confidence, because we come through the Mediator whose blood speaks better things (v. 24).</w:t>
      </w:r>
    </w:p>
    <w:p>
      <w:pPr>
        <w:numPr>
          <w:ilvl w:val="0"/>
          <w:numId w:val="1001"/>
        </w:numPr>
      </w:pPr>
      <w:r>
        <w:rPr>
          <w:b/>
          <w:bCs/>
        </w:rPr>
        <w:t xml:space="preserve">1 Samuel 12:18–23</w:t>
      </w:r>
      <w:r>
        <w:t xml:space="preserve"> </w:t>
      </w:r>
      <w:r>
        <w:t xml:space="preserve">— Samuel’s own intercessory role, cited in Psalm 99:6, is fully displayed in his refusal to stop praying for Israel despite their sin in asking for a king. Samuel embodies the very covenant mediation the psalm celebrates — and sets up the trajectory that points forward to the ultimate Mediator.</w:t>
      </w:r>
    </w:p>
    <w:p>
      <w:r>
        <w:pict>
          <v:rect style="width:0;height:1.5pt" o:hralign="center" o:hrstd="t" o:hr="t"/>
        </w:pict>
      </w:r>
    </w:p>
    <w:p>
      <w:pPr>
        <w:pStyle w:val="FirstParagraph"/>
      </w:pPr>
      <w:r>
        <w:rPr>
          <w:b/>
          <w:bCs/>
        </w:rPr>
        <w:t xml:space="preserve">Aim:</w:t>
      </w:r>
      <w:r>
        <w:t xml:space="preserve"> </w:t>
      </w:r>
      <w:r>
        <w:t xml:space="preserve">To lead the reader to prostrate, joyful worship of the Holy One who governs the nations with justice and stoops to covenant relationship with His people — holding trembling and trust together as the only adequate response to this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reigns — let the peoples tremble; He sits enthroned above the cherubim — let the earth quake.”</w:t>
            </w:r>
          </w:p>
        </w:tc>
        <w:tc>
          <w:tcPr/>
          <w:p>
            <w:pPr>
              <w:pStyle w:val="Compact"/>
            </w:pPr>
            <w:r>
              <w:t xml:space="preserve">Opening declaration of sovereign enthronement;</w:t>
            </w:r>
            <w:r>
              <w:t xml:space="preserve"> </w:t>
            </w:r>
            <w:r>
              <w:t xml:space="preserve">“peoples”</w:t>
            </w:r>
            <w:r>
              <w:t xml:space="preserve"> </w:t>
            </w:r>
            <w:r>
              <w:t xml:space="preserve">= nations; cherubim = ark of the covenant, seat of divine presence</w:t>
            </w:r>
          </w:p>
        </w:tc>
      </w:tr>
      <w:tr>
        <w:tc>
          <w:tcPr/>
          <w:p>
            <w:pPr>
              <w:pStyle w:val="Compact"/>
            </w:pPr>
            <w:r>
              <w:t xml:space="preserve">2</w:t>
            </w:r>
          </w:p>
        </w:tc>
        <w:tc>
          <w:tcPr/>
          <w:p>
            <w:pPr>
              <w:pStyle w:val="Compact"/>
            </w:pPr>
            <w:r>
              <w:t xml:space="preserve">“The LORD is great in Zion; He is exalted above all the peoples.”</w:t>
            </w:r>
          </w:p>
        </w:tc>
        <w:tc>
          <w:tcPr/>
          <w:p>
            <w:pPr>
              <w:pStyle w:val="Compact"/>
            </w:pPr>
            <w:r>
              <w:t xml:space="preserve">Cosmic sovereignty localized at Zion — the universal King present in the particular place</w:t>
            </w:r>
          </w:p>
        </w:tc>
      </w:tr>
      <w:tr>
        <w:tc>
          <w:tcPr/>
          <w:p>
            <w:pPr>
              <w:pStyle w:val="Compact"/>
            </w:pPr>
            <w:r>
              <w:t xml:space="preserve">3</w:t>
            </w:r>
          </w:p>
        </w:tc>
        <w:tc>
          <w:tcPr/>
          <w:p>
            <w:pPr>
              <w:pStyle w:val="Compact"/>
            </w:pPr>
            <w:r>
              <w:t xml:space="preserve">“Let them praise Your great and awesome name — He is holy!”</w:t>
            </w:r>
          </w:p>
        </w:tc>
        <w:tc>
          <w:tcPr/>
          <w:p>
            <w:pPr>
              <w:pStyle w:val="Compact"/>
            </w:pPr>
            <w:r>
              <w:t xml:space="preserve">First refrain: holiness announced as the conclusion of the cosmic strophe; call to universal praise</w:t>
            </w:r>
          </w:p>
        </w:tc>
      </w:tr>
      <w:tr>
        <w:tc>
          <w:tcPr/>
          <w:p>
            <w:pPr>
              <w:pStyle w:val="Compact"/>
            </w:pPr>
            <w:r>
              <w:t xml:space="preserve">4</w:t>
            </w:r>
          </w:p>
        </w:tc>
        <w:tc>
          <w:tcPr/>
          <w:p>
            <w:pPr>
              <w:pStyle w:val="Compact"/>
            </w:pPr>
            <w:r>
              <w:t xml:space="preserve">“The King’s strength loves justice — You have established equity; You have executed justice and righteousness in Jacob.”</w:t>
            </w:r>
          </w:p>
        </w:tc>
        <w:tc>
          <w:tcPr/>
          <w:p>
            <w:pPr>
              <w:pStyle w:val="Compact"/>
            </w:pPr>
            <w:r>
              <w:t xml:space="preserve">Pivots from power to moral character; justice is not incidental to sovereignty but its content</w:t>
            </w:r>
          </w:p>
        </w:tc>
      </w:tr>
      <w:tr>
        <w:tc>
          <w:tcPr/>
          <w:p>
            <w:pPr>
              <w:pStyle w:val="Compact"/>
            </w:pPr>
            <w:r>
              <w:t xml:space="preserve">5</w:t>
            </w:r>
          </w:p>
        </w:tc>
        <w:tc>
          <w:tcPr/>
          <w:p>
            <w:pPr>
              <w:pStyle w:val="Compact"/>
            </w:pPr>
            <w:r>
              <w:t xml:space="preserve">“Exalt the LORD our God; worship at His footstool — He is holy!”</w:t>
            </w:r>
          </w:p>
        </w:tc>
        <w:tc>
          <w:tcPr/>
          <w:p>
            <w:pPr>
              <w:pStyle w:val="Compact"/>
            </w:pPr>
            <w:r>
              <w:t xml:space="preserve">Second refrain: holiness as the conclusion of the moral strophe;</w:t>
            </w:r>
            <w:r>
              <w:t xml:space="preserve"> </w:t>
            </w:r>
            <w:r>
              <w:t xml:space="preserve">“footstool”</w:t>
            </w:r>
            <w:r>
              <w:t xml:space="preserve"> </w:t>
            </w:r>
            <w:r>
              <w:t xml:space="preserve">= ark/Zion</w:t>
            </w:r>
          </w:p>
        </w:tc>
      </w:tr>
      <w:tr>
        <w:tc>
          <w:tcPr/>
          <w:p>
            <w:pPr>
              <w:pStyle w:val="Compact"/>
            </w:pPr>
            <w:r>
              <w:t xml:space="preserve">6</w:t>
            </w:r>
          </w:p>
        </w:tc>
        <w:tc>
          <w:tcPr/>
          <w:p>
            <w:pPr>
              <w:pStyle w:val="Compact"/>
            </w:pPr>
            <w:r>
              <w:t xml:space="preserve">“Moses and Aaron were among His priests, Samuel also was among those who called on His name. They called to the LORD and He answered them.”</w:t>
            </w:r>
          </w:p>
        </w:tc>
        <w:tc>
          <w:tcPr/>
          <w:p>
            <w:pPr>
              <w:pStyle w:val="Compact"/>
            </w:pPr>
            <w:r>
              <w:t xml:space="preserve">Covenant history: three mediating figures who prayed and were heard</w:t>
            </w:r>
          </w:p>
        </w:tc>
      </w:tr>
      <w:tr>
        <w:tc>
          <w:tcPr/>
          <w:p>
            <w:pPr>
              <w:pStyle w:val="Compact"/>
            </w:pPr>
            <w:r>
              <w:t xml:space="preserve">7</w:t>
            </w:r>
          </w:p>
        </w:tc>
        <w:tc>
          <w:tcPr/>
          <w:p>
            <w:pPr>
              <w:pStyle w:val="Compact"/>
            </w:pPr>
            <w:r>
              <w:t xml:space="preserve">“He spoke to them in the pillar of cloud; they kept His testimonies and the statute that He gave them.”</w:t>
            </w:r>
          </w:p>
        </w:tc>
        <w:tc>
          <w:tcPr/>
          <w:p>
            <w:pPr>
              <w:pStyle w:val="Compact"/>
            </w:pPr>
            <w:r>
              <w:t xml:space="preserve">Divine communication and human obedience — covenant faithfulness in both directions</w:t>
            </w:r>
          </w:p>
        </w:tc>
      </w:tr>
      <w:tr>
        <w:tc>
          <w:tcPr/>
          <w:p>
            <w:pPr>
              <w:pStyle w:val="Compact"/>
            </w:pPr>
            <w:r>
              <w:t xml:space="preserve">8</w:t>
            </w:r>
          </w:p>
        </w:tc>
        <w:tc>
          <w:tcPr/>
          <w:p>
            <w:pPr>
              <w:pStyle w:val="Compact"/>
            </w:pPr>
            <w:r>
              <w:t xml:space="preserve">“O LORD our God, You answered them; You were a forgiving God to them, but an avenger of their wrongdoings.”</w:t>
            </w:r>
          </w:p>
        </w:tc>
        <w:tc>
          <w:tcPr/>
          <w:p>
            <w:pPr>
              <w:pStyle w:val="Compact"/>
            </w:pPr>
            <w:r>
              <w:t xml:space="preserve">The holy paradox: real forgiveness and real justice — not contradictions but the unified expression of holiness</w:t>
            </w:r>
          </w:p>
        </w:tc>
      </w:tr>
      <w:tr>
        <w:tc>
          <w:tcPr/>
          <w:p>
            <w:pPr>
              <w:pStyle w:val="Compact"/>
            </w:pPr>
            <w:r>
              <w:t xml:space="preserve">9</w:t>
            </w:r>
          </w:p>
        </w:tc>
        <w:tc>
          <w:tcPr/>
          <w:p>
            <w:pPr>
              <w:pStyle w:val="Compact"/>
            </w:pPr>
            <w:r>
              <w:t xml:space="preserve">“Exalt the LORD our God, and worship at His holy mountain; for the LORD our God is holy!”</w:t>
            </w:r>
          </w:p>
        </w:tc>
        <w:tc>
          <w:tcPr/>
          <w:p>
            <w:pPr>
              <w:pStyle w:val="Compact"/>
            </w:pPr>
            <w:r>
              <w:t xml:space="preserve">Third and climactic refrain:</w:t>
            </w:r>
            <w:r>
              <w:t xml:space="preserve"> </w:t>
            </w:r>
            <w:r>
              <w:t xml:space="preserve">“holy is the LORD our God”</w:t>
            </w:r>
            <w:r>
              <w:t xml:space="preserve"> </w:t>
            </w:r>
            <w:r>
              <w:t xml:space="preserve">— universal title (</w:t>
            </w:r>
            <w:r>
              <w:t xml:space="preserve">“our God”</w:t>
            </w:r>
            <w:r>
              <w:t xml:space="preserve">) marks the covenant climax</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Holy King Enthroned: Cosmic Sovereignty That Makes Nations Tremble</w:t>
            </w:r>
          </w:p>
        </w:tc>
      </w:tr>
      <w:tr>
        <w:tc>
          <w:tcPr/>
          <w:p>
            <w:pPr>
              <w:pStyle w:val="Compact"/>
            </w:pPr>
            <w:r>
              <w:t xml:space="preserve">2</w:t>
            </w:r>
          </w:p>
        </w:tc>
        <w:tc>
          <w:tcPr/>
          <w:p>
            <w:pPr>
              <w:pStyle w:val="Compact"/>
            </w:pPr>
            <w:r>
              <w:t xml:space="preserve">4–5</w:t>
            </w:r>
          </w:p>
        </w:tc>
        <w:tc>
          <w:tcPr/>
          <w:p>
            <w:pPr>
              <w:pStyle w:val="Compact"/>
            </w:pPr>
            <w:r>
              <w:t xml:space="preserve">The Holy King Governing: Justice and Equity as the Foundation of His Reign</w:t>
            </w:r>
          </w:p>
        </w:tc>
      </w:tr>
      <w:tr>
        <w:tc>
          <w:tcPr/>
          <w:p>
            <w:pPr>
              <w:pStyle w:val="Compact"/>
            </w:pPr>
            <w:r>
              <w:t xml:space="preserve">3</w:t>
            </w:r>
          </w:p>
        </w:tc>
        <w:tc>
          <w:tcPr/>
          <w:p>
            <w:pPr>
              <w:pStyle w:val="Compact"/>
            </w:pPr>
            <w:r>
              <w:t xml:space="preserve">6–9</w:t>
            </w:r>
          </w:p>
        </w:tc>
        <w:tc>
          <w:tcPr/>
          <w:p>
            <w:pPr>
              <w:pStyle w:val="Compact"/>
            </w:pPr>
            <w:r>
              <w:t xml:space="preserve">The Holy King Covenanting: He Answered, He Forgave, He Avenged — He Is Holy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reigns in holy majesty — sovereign over nations, just in governance, faithful to His covenant people.</w:t>
      </w:r>
    </w:p>
    <w:p>
      <w:pPr>
        <w:pStyle w:val="BodyText"/>
      </w:pPr>
      <w:r>
        <w:rPr>
          <w:b/>
          <w:bCs/>
        </w:rPr>
        <w:t xml:space="preserve">Primary Claim:</w:t>
      </w:r>
      <w:r>
        <w:t xml:space="preserve"> </w:t>
      </w:r>
      <w:r>
        <w:t xml:space="preserve">The LORD who sits enthroned above all nations is holy in a way that demands total surrender — and yet this same Holy One has stooped to answer, forgive, and covenant with His people, making prostrate worship not a terrifying submission but the most reasonable and joyful response a redeemed person can offer.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mean by</w:t>
      </w:r>
      <w:r>
        <w:rPr>
          <w:b/>
          <w:bCs/>
        </w:rPr>
        <w:t xml:space="preserve"> </w:t>
      </w:r>
      <w:r>
        <w:rPr>
          <w:b/>
          <w:bCs/>
        </w:rPr>
        <w:t xml:space="preserve">“worship”</w:t>
      </w:r>
      <w:r>
        <w:rPr>
          <w:b/>
          <w:bCs/>
        </w:rPr>
        <w:t xml:space="preserve"> </w:t>
      </w:r>
      <w:r>
        <w:rPr>
          <w:b/>
          <w:bCs/>
        </w:rPr>
        <w:t xml:space="preserve">— it is not a feeling you generate but a recognition you arrive at.</w:t>
      </w:r>
      <w:r>
        <w:t xml:space="preserve"> </w:t>
      </w:r>
      <w:r>
        <w:rPr>
          <w:i/>
          <w:iCs/>
        </w:rPr>
        <w:t xml:space="preserve">(Mind/belief)</w:t>
      </w:r>
      <w:r>
        <w:t xml:space="preserve"> </w:t>
      </w:r>
      <w:r>
        <w:t xml:space="preserve">The psalm does not begin with an invitation to worship; it begins with a declaration:</w:t>
      </w:r>
      <w:r>
        <w:t xml:space="preserve"> </w:t>
      </w:r>
      <w:r>
        <w:t xml:space="preserve">“The LORD reigns.”</w:t>
      </w:r>
      <w:r>
        <w:t xml:space="preserve"> </w:t>
      </w:r>
      <w:r>
        <w:t xml:space="preserve">Worship is the</w:t>
      </w:r>
      <w:r>
        <w:t xml:space="preserve"> </w:t>
      </w:r>
      <w:r>
        <w:rPr>
          <w:i/>
          <w:iCs/>
        </w:rPr>
        <w:t xml:space="preserve">consequence</w:t>
      </w:r>
      <w:r>
        <w:t xml:space="preserve"> </w:t>
      </w:r>
      <w:r>
        <w:t xml:space="preserve">of that reality being seen clearly, not its cause. The most common failure in personal and corporate worship is treating it as an emotional state to be cultivated rather than a reality to be apprehended. If your worship is flatlined, the psalm diagnoses the problem: you have not yet seen clearly enough who is enthroned. The prescription is not to try harder to feel something — it is to look again at the One on the throne until the nations-trembling, earth-quaking reality of His kingship registers. Let the declaration precede the response.</w:t>
      </w:r>
    </w:p>
    <w:p>
      <w:pPr>
        <w:pStyle w:val="BodyText"/>
      </w:pPr>
      <w:r>
        <w:rPr>
          <w:b/>
          <w:bCs/>
        </w:rPr>
        <w:t xml:space="preserve">2. Stop dividing God’s mercy from His justice — both are expressions of the same holiness you claim to love.</w:t>
      </w:r>
      <w:r>
        <w:t xml:space="preserve"> </w:t>
      </w:r>
      <w:r>
        <w:rPr>
          <w:i/>
          <w:iCs/>
        </w:rPr>
        <w:t xml:space="preserve">(Mind/belief)</w:t>
      </w:r>
      <w:r>
        <w:t xml:space="preserve"> </w:t>
      </w:r>
      <w:r>
        <w:t xml:space="preserve">Verse 8 will unsettle anyone who has unconsciously constructed a God who forgives without also avenging. The psalm will not allow this.</w:t>
      </w:r>
      <w:r>
        <w:t xml:space="preserve"> </w:t>
      </w:r>
      <w:r>
        <w:t xml:space="preserve">“You were a forgiving God to them, but an avenger of their wrongdoings”</w:t>
      </w:r>
      <w:r>
        <w:t xml:space="preserve"> </w:t>
      </w:r>
      <w:r>
        <w:t xml:space="preserve">is not a tension to be resolved by prioritizing one attribute over the other — it is the unified self-disclosure of the Holy One. Those who want a God whose mercy overrides His justice have not yet grasped what holiness means; those who fear a God whose justice precludes real mercy have not yet grasped what the covenant mediators demonstrate. The gospel does not resolve this tension by eliminating one side — it resolves it by absorbing both into the cross of the ultimate Mediator. Preach this to yourself before you preach it to anyone else.</w:t>
      </w:r>
    </w:p>
    <w:p>
      <w:pPr>
        <w:pStyle w:val="BodyText"/>
      </w:pPr>
      <w:r>
        <w:rPr>
          <w:b/>
          <w:bCs/>
        </w:rPr>
        <w:t xml:space="preserve">3. Let the triple refrain drive you to your knees before it drives you to your feet.</w:t>
      </w:r>
      <w:r>
        <w:t xml:space="preserve"> </w:t>
      </w:r>
      <w:r>
        <w:rPr>
          <w:i/>
          <w:iCs/>
        </w:rPr>
        <w:t xml:space="preserve">(Affections/worship)</w:t>
      </w:r>
      <w:r>
        <w:t xml:space="preserve"> </w:t>
      </w:r>
      <w:r>
        <w:t xml:space="preserve">The three-fold</w:t>
      </w:r>
      <w:r>
        <w:t xml:space="preserve"> </w:t>
      </w:r>
      <w:r>
        <w:t xml:space="preserve">“He is holy”</w:t>
      </w:r>
      <w:r>
        <w:t xml:space="preserve"> </w:t>
      </w:r>
      <w:r>
        <w:t xml:space="preserve">is not liturgical wallpaper. Each repetition lands heavier than the last: He is holy in His cosmic power — the nations tremble; He is holy in His justice — equity and righteousness govern His throne; He is holy in His covenant faithfulness — He answered, He forgave, He avenged. By the time you reach the third refrain, the psalm has earned the</w:t>
      </w:r>
      <w:r>
        <w:t xml:space="preserve"> </w:t>
      </w:r>
      <w:r>
        <w:t xml:space="preserve">“our God”</w:t>
      </w:r>
      <w:r>
        <w:t xml:space="preserve"> </w:t>
      </w:r>
      <w:r>
        <w:t xml:space="preserve">— this universal Holy One has bound Himself to you in covenant. The appropriate response is not applause but prostration.</w:t>
      </w:r>
      <w:r>
        <w:t xml:space="preserve"> </w:t>
      </w:r>
      <w:r>
        <w:t xml:space="preserve">“Worship at His footstool… worship at His holy mountain”</w:t>
      </w:r>
      <w:r>
        <w:t xml:space="preserve"> </w:t>
      </w:r>
      <w:r>
        <w:t xml:space="preserve">— the posture the psalm invites is not casual. Before you rise in celebration, let yourself be undone by who He is. Isaiah was undone before he was commissioned; the elders fell before they sang.</w:t>
      </w:r>
    </w:p>
    <w:p>
      <w:pPr>
        <w:pStyle w:val="BodyText"/>
      </w:pPr>
      <w:r>
        <w:rPr>
          <w:b/>
          <w:bCs/>
        </w:rPr>
        <w:t xml:space="preserve">4. Bring your failures to the covenant mediators as a pattern — specifically, stop praying as if God does not answer.</w:t>
      </w:r>
      <w:r>
        <w:t xml:space="preserve"> </w:t>
      </w:r>
      <w:r>
        <w:rPr>
          <w:i/>
          <w:iCs/>
        </w:rPr>
        <w:t xml:space="preserve">(Will/behavior)</w:t>
      </w:r>
      <w:r>
        <w:t xml:space="preserve"> </w:t>
      </w:r>
      <w:r>
        <w:t xml:space="preserve">Moses, Aaron, and Samuel</w:t>
      </w:r>
      <w:r>
        <w:t xml:space="preserve"> </w:t>
      </w:r>
      <w:r>
        <w:t xml:space="preserve">“called to the LORD and He answered them.”</w:t>
      </w:r>
      <w:r>
        <w:t xml:space="preserve"> </w:t>
      </w:r>
      <w:r>
        <w:t xml:space="preserve">They were not extraordinary human beings who earned divine attention — Moses murdered a man; Aaron made the golden calf; Samuel’s sons were corrupt. What they had in common was that they</w:t>
      </w:r>
      <w:r>
        <w:t xml:space="preserve"> </w:t>
      </w:r>
      <w:r>
        <w:rPr>
          <w:i/>
          <w:iCs/>
        </w:rPr>
        <w:t xml:space="preserve">called</w:t>
      </w:r>
      <w:r>
        <w:t xml:space="preserve">, and the LORD</w:t>
      </w:r>
      <w:r>
        <w:t xml:space="preserve"> </w:t>
      </w:r>
      <w:r>
        <w:rPr>
          <w:i/>
          <w:iCs/>
        </w:rPr>
        <w:t xml:space="preserve">answered</w:t>
      </w:r>
      <w:r>
        <w:t xml:space="preserve">. The psalm cites this as a reason for present worship, which means it functions as a present warrant for present prayer. Where do you not currently pray because you have already decided God will not answer? The psalm confronts that assumption directly. The One enthroned above the cherubim, who answered in the pillar of cloud, is still the same Holy One — and He still answers those who call.</w:t>
      </w:r>
    </w:p>
    <w:p>
      <w:pPr>
        <w:pStyle w:val="BodyText"/>
      </w:pPr>
      <w:r>
        <w:rPr>
          <w:b/>
          <w:bCs/>
        </w:rPr>
        <w:t xml:space="preserve">5. Let God’s governance of the nations recalibrate your fear — stop trembling at what the nations are doing and tremble at who is reigning.</w:t>
      </w:r>
      <w:r>
        <w:t xml:space="preserve"> </w:t>
      </w:r>
      <w:r>
        <w:rPr>
          <w:i/>
          <w:iCs/>
        </w:rPr>
        <w:t xml:space="preserve">(Affections/worship)</w:t>
      </w:r>
      <w:r>
        <w:t xml:space="preserve"> </w:t>
      </w:r>
      <w:r>
        <w:t xml:space="preserve">“Let the peoples tremble… let the earth quake”</w:t>
      </w:r>
      <w:r>
        <w:t xml:space="preserve"> </w:t>
      </w:r>
      <w:r>
        <w:t xml:space="preserve">— the trembling the psalm describes belongs to the nations before the enthroned King, not to the covenant people before the nations. The psalm is written in a historical context where Israel had every reason to fear the surrounding powers, and it declares that the correct direction of trembling runs the other way. The same recalibration is needed now. Christians who follow the news with anxiety and follow the LORD with casualness have the trembling inverted. The nations are not in charge — the One enthroned above the cherubim is. Let that inversion do its work in the specific fears you are carrying today.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99 establishes that the holiness of God is not a single attribute in isolation but the master-attribute that governs all others — it is the</w:t>
      </w:r>
      <w:r>
        <w:t xml:space="preserve"> </w:t>
      </w:r>
      <w:r>
        <w:rPr>
          <w:i/>
          <w:iCs/>
        </w:rPr>
        <w:t xml:space="preserve">character</w:t>
      </w:r>
      <w:r>
        <w:t xml:space="preserve"> </w:t>
      </w:r>
      <w:r>
        <w:t xml:space="preserve">of the enthroned King from which His power, His justice, His mercy, and His covenant faithfulness all flow. The psalm corrects both the error that reduces God to raw power without moral character and the error that reduces Him to gentle benevolence without sovereign authority. By structuring the three strophes around progressively revealed dimensions of holiness — cosmic sovereignty, moral governance, and covenant faithfulness — the psalm teaches that the God who makes nations tremble is the same God who executes equity in Jacob and the same God who answered Moses in the pillar of cloud. These are not three different Gods or three different moods; they are three facets of the one Holy One. The triple refrain is the psalm’s theological thesis: holiness is not a property God has — it is the defining reality of who He is, and everything else about Him must be understood in its light.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99 is a defining text for the Reformed understanding of divine sovereignty as moral and covenantal, not merely absolute. The Reformation recovery of the sovereign lordship of God was not a recovery of raw omnipotence but of the</w:t>
      </w:r>
      <w:r>
        <w:t xml:space="preserve"> </w:t>
      </w:r>
      <w:r>
        <w:rPr>
          <w:i/>
          <w:iCs/>
        </w:rPr>
        <w:t xml:space="preserve">character</w:t>
      </w:r>
      <w:r>
        <w:t xml:space="preserve"> </w:t>
      </w:r>
      <w:r>
        <w:t xml:space="preserve">of the sovereign — a King who</w:t>
      </w:r>
      <w:r>
        <w:t xml:space="preserve"> </w:t>
      </w:r>
      <w:r>
        <w:t xml:space="preserve">“loves justice”</w:t>
      </w:r>
      <w:r>
        <w:t xml:space="preserve"> </w:t>
      </w:r>
      <w:r>
        <w:t xml:space="preserve">(v. 4), who has established equity, and who governs His covenant people with both forgiveness and moral accountability. The psalm’s third strophe is particularly significant for Reformed theology’s insistence that God’s forgiveness is genuine and costly — not a suspension of His holiness but an expression of it, accomplished through the intercession of appointed mediators. Moses, Aaron, and Samuel point forward to the ultimate Mediator in whom both divine forgiveness and divine justice are fully and finally satisfied: the cross is the place where</w:t>
      </w:r>
      <w:r>
        <w:t xml:space="preserve"> </w:t>
      </w:r>
      <w:r>
        <w:t xml:space="preserve">“forgiving God… avenger of wrongdoings”</w:t>
      </w:r>
      <w:r>
        <w:t xml:space="preserve"> </w:t>
      </w:r>
      <w:r>
        <w:t xml:space="preserve">is not a tension but a declaration. Psalm 99 is thus not merely a throne-room psalm for ancient Israel — it is a gospel psalm, pointing to the One in whom all nations will one day stand not in terror but in worship, because the Holy One has provided the Mediator His own people could not provide for themselves.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a manageable deity you approach on your own terms — He is the Holy King enthroned above the nations, whose power shakes the earth and whose justice is the foundation of creation. And this same Holy One has answered every intercessor who called, forgiven genuine iniquity, and bound Himself to His people in covenant. That combination — total majesty, total holiness, total nearness — does not call for anything less than everything you have: prostrate, undone, grateful, and joyful worship. He is holy. That is the whole point.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w:t>
      </w:r>
      <w:r>
        <w:rPr>
          <w:b/>
          <w:bCs/>
        </w:rPr>
        <w:t xml:space="preserve"> </w:t>
      </w:r>
      <w:r>
        <w:rPr>
          <w:b/>
          <w:bCs/>
        </w:rPr>
        <w:t xml:space="preserve">“holiness”</w:t>
      </w:r>
      <w:r>
        <w:rPr>
          <w:b/>
          <w:bCs/>
        </w:rPr>
        <w:t xml:space="preserve"> </w:t>
      </w:r>
      <w:r>
        <w:rPr>
          <w:b/>
          <w:bCs/>
        </w:rPr>
        <w:t xml:space="preserve">refrain to a liturgical formula rather than a structural argument.</w:t>
      </w:r>
      <w:r>
        <w:t xml:space="preserve"> </w:t>
      </w:r>
      <w:r>
        <w:t xml:space="preserve">The three-fold repetition of</w:t>
      </w:r>
      <w:r>
        <w:t xml:space="preserve"> </w:t>
      </w:r>
      <w:r>
        <w:t xml:space="preserve">“He is holy”</w:t>
      </w:r>
      <w:r>
        <w:t xml:space="preserve"> </w:t>
      </w:r>
      <w:r>
        <w:t xml:space="preserve">is not decorative — each refrain concludes a strophe that has revealed a new dimension of holiness. Preachers who treat the refrain as a chorus to be sung rather than a claim to be understood will produce a sermon that produces emotional response without theological formation. Explicitly track what each strophe has shown about holiness before landing the refrain, so the congregation feels the weight accumulate rather than merely the repetition.</w:t>
      </w:r>
    </w:p>
    <w:p>
      <w:pPr>
        <w:numPr>
          <w:ilvl w:val="0"/>
          <w:numId w:val="1002"/>
        </w:numPr>
      </w:pPr>
      <w:r>
        <w:rPr>
          <w:b/>
          <w:bCs/>
        </w:rPr>
        <w:t xml:space="preserve">Flattening the third strophe into mere historical illustration.</w:t>
      </w:r>
      <w:r>
        <w:t xml:space="preserve"> </w:t>
      </w:r>
      <w:r>
        <w:t xml:space="preserve">Moses, Aaron, and Samuel are frequently preached as</w:t>
      </w:r>
      <w:r>
        <w:t xml:space="preserve"> </w:t>
      </w:r>
      <w:r>
        <w:t xml:space="preserve">“examples of people who prayed”</w:t>
      </w:r>
      <w:r>
        <w:t xml:space="preserve"> </w:t>
      </w:r>
      <w:r>
        <w:t xml:space="preserve">— which is true but insufficient. The psalm invokes them as covenant mediators whose intercessory role grounds the claim that the Holy One both forgives and avenges. Missing this makes verse 8 (</w:t>
      </w:r>
      <w:r>
        <w:t xml:space="preserve">“forgiving… but an avenger”</w:t>
      </w:r>
      <w:r>
        <w:t xml:space="preserve">) appear as a parenthetical qualification rather than the theological climax of the strophe.</w:t>
      </w:r>
    </w:p>
    <w:p>
      <w:pPr>
        <w:numPr>
          <w:ilvl w:val="0"/>
          <w:numId w:val="1002"/>
        </w:numPr>
      </w:pPr>
      <w:r>
        <w:rPr>
          <w:b/>
          <w:bCs/>
        </w:rPr>
        <w:t xml:space="preserve">Splitting God’s forgiveness from His justice to make one or the other more comfortable.</w:t>
      </w:r>
      <w:r>
        <w:t xml:space="preserve"> </w:t>
      </w:r>
      <w:r>
        <w:t xml:space="preserve">This is the most common and most dangerous mishandling of verse 8. Preachers who want to emphasize grace will soften the</w:t>
      </w:r>
      <w:r>
        <w:t xml:space="preserve"> </w:t>
      </w:r>
      <w:r>
        <w:t xml:space="preserve">“avenger”</w:t>
      </w:r>
      <w:r>
        <w:t xml:space="preserve"> </w:t>
      </w:r>
      <w:r>
        <w:t xml:space="preserve">language; preachers who want to emphasize holiness will hedge the</w:t>
      </w:r>
      <w:r>
        <w:t xml:space="preserve"> </w:t>
      </w:r>
      <w:r>
        <w:t xml:space="preserve">“forgiving God”</w:t>
      </w:r>
      <w:r>
        <w:t xml:space="preserve"> </w:t>
      </w:r>
      <w:r>
        <w:t xml:space="preserve">language. The psalm does neither — and the exposition should not either. The only resolution of verse 8 that honors both sides is Christological: the cross is where the forgiving avenger exhausts both attributes simultaneously.</w:t>
      </w:r>
    </w:p>
    <w:p>
      <w:pPr>
        <w:numPr>
          <w:ilvl w:val="0"/>
          <w:numId w:val="1002"/>
        </w:numPr>
      </w:pPr>
      <w:r>
        <w:rPr>
          <w:b/>
          <w:bCs/>
        </w:rPr>
        <w:t xml:space="preserve">Preaching the enthronement psalms as abstract theology rather than present warrant.</w:t>
      </w:r>
      <w:r>
        <w:t xml:space="preserve"> </w:t>
      </w:r>
      <w:r>
        <w:t xml:space="preserve">“The LORD reigns”</w:t>
      </w:r>
      <w:r>
        <w:t xml:space="preserve"> </w:t>
      </w:r>
      <w:r>
        <w:t xml:space="preserve">is a present-tense declaration, not an eschatological deferral. Preachers who consign the psalm’s claims to the future (</w:t>
      </w:r>
      <w:r>
        <w:t xml:space="preserve">“one day He will reign”</w:t>
      </w:r>
      <w:r>
        <w:t xml:space="preserve">) drain it of its present authority. The psalm calls the congregation to worship</w:t>
      </w:r>
      <w:r>
        <w:t xml:space="preserve"> </w:t>
      </w:r>
      <w:r>
        <w:rPr>
          <w:i/>
          <w:iCs/>
        </w:rPr>
        <w:t xml:space="preserve">now</w:t>
      </w:r>
      <w:r>
        <w:t xml:space="preserve"> </w:t>
      </w:r>
      <w:r>
        <w:t xml:space="preserve">on the grounds that</w:t>
      </w:r>
      <w:r>
        <w:t xml:space="preserve"> </w:t>
      </w:r>
      <w:r>
        <w:rPr>
          <w:i/>
          <w:iCs/>
        </w:rPr>
        <w:t xml:space="preserve">now</w:t>
      </w:r>
      <w:r>
        <w:t xml:space="preserve"> </w:t>
      </w:r>
      <w:r>
        <w:t xml:space="preserve">the LORD reigns — whatever the nations are doing, whatever the circumstances suggest. The sermon should press the present-tense force of the declaration.</w:t>
      </w:r>
    </w:p>
    <w:p>
      <w:pPr>
        <w:numPr>
          <w:ilvl w:val="0"/>
          <w:numId w:val="1002"/>
        </w:numPr>
      </w:pPr>
      <w:r>
        <w:rPr>
          <w:b/>
          <w:bCs/>
        </w:rPr>
        <w:t xml:space="preserve">Using the</w:t>
      </w:r>
      <w:r>
        <w:rPr>
          <w:b/>
          <w:bCs/>
        </w:rPr>
        <w:t xml:space="preserve"> </w:t>
      </w:r>
      <w:r>
        <w:rPr>
          <w:b/>
          <w:bCs/>
        </w:rPr>
        <w:t xml:space="preserve">“nations tremble”</w:t>
      </w:r>
      <w:r>
        <w:rPr>
          <w:b/>
          <w:bCs/>
        </w:rPr>
        <w:t xml:space="preserve"> </w:t>
      </w:r>
      <w:r>
        <w:rPr>
          <w:b/>
          <w:bCs/>
        </w:rPr>
        <w:t xml:space="preserve">language to generate cultural confidence rather than personal humility.</w:t>
      </w:r>
      <w:r>
        <w:t xml:space="preserve"> </w:t>
      </w:r>
      <w:r>
        <w:t xml:space="preserve">The nations trembling before the enthroned King is not a warrant for Christian triumphalism in the culture wars — it is a warrant for the Christian’s own prostration before the same King. The nations are not the audience for the psalm’s trembling language; the worshipping community is. Before asking</w:t>
      </w:r>
      <w:r>
        <w:t xml:space="preserve"> </w:t>
      </w:r>
      <w:r>
        <w:t xml:space="preserve">“what does this say to the nations?”</w:t>
      </w:r>
      <w:r>
        <w:t xml:space="preserve">, the exposition must ask</w:t>
      </w:r>
      <w:r>
        <w:t xml:space="preserve"> </w:t>
      </w:r>
      <w:r>
        <w:t xml:space="preserve">“what does this say to the person in the pew who is not yet trembling correctly?”</w:t>
      </w:r>
    </w:p>
    <w:p>
      <w:pPr>
        <w:numPr>
          <w:ilvl w:val="0"/>
          <w:numId w:val="1002"/>
        </w:numPr>
      </w:pPr>
      <w:r>
        <w:rPr>
          <w:b/>
          <w:bCs/>
        </w:rPr>
        <w:t xml:space="preserve">Neglecting the Christological and New Covenant fulfillment of</w:t>
      </w:r>
      <w:r>
        <w:rPr>
          <w:b/>
          <w:bCs/>
        </w:rPr>
        <w:t xml:space="preserve"> </w:t>
      </w:r>
      <w:r>
        <w:rPr>
          <w:b/>
          <w:bCs/>
        </w:rPr>
        <w:t xml:space="preserve">“worship at His holy mountain.”</w:t>
      </w:r>
      <w:r>
        <w:t xml:space="preserve"> </w:t>
      </w:r>
      <w:r>
        <w:t xml:space="preserve">The call to worship at Zion (vv. 5, 9) has a New Covenant telos. Hebrews 12 explicitly addresses the community that has come to Mount Zion — not the physical mountain but the heavenly reality it pointed to. The preacher who stops at the historical Zion without tracing the trajectory to its fulfillment in Christ and the new creation has cut the psalm off at the root rather than following it to its flower.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2026-07-14T21:05:07Z</dcterms:created>
  <dcterms:modified xsi:type="dcterms:W3CDTF">2026-07-14T21:05:07Z</dcterms:modified>
</cp:coreProperties>
</file>

<file path=docProps/custom.xml><?xml version="1.0" encoding="utf-8"?>
<Properties xmlns="http://schemas.openxmlformats.org/officeDocument/2006/custom-properties" xmlns:vt="http://schemas.openxmlformats.org/officeDocument/2006/docPropsVTypes"/>
</file>